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3C1" w:rsidRDefault="009643C1" w:rsidP="009643C1">
      <w:pPr>
        <w:jc w:val="left"/>
        <w:rPr>
          <w:rFonts w:ascii="仿宋_GB2312" w:eastAsia="仿宋_GB2312" w:hAnsi="仿宋"/>
          <w:sz w:val="32"/>
          <w:szCs w:val="32"/>
        </w:rPr>
      </w:pPr>
      <w:r>
        <w:rPr>
          <w:rFonts w:ascii="仿宋_GB2312" w:eastAsia="仿宋_GB2312" w:hAnsi="仿宋" w:hint="eastAsia"/>
          <w:sz w:val="32"/>
          <w:szCs w:val="32"/>
        </w:rPr>
        <w:t>附件1：</w:t>
      </w:r>
      <w:bookmarkStart w:id="0" w:name="_GoBack"/>
      <w:bookmarkEnd w:id="0"/>
    </w:p>
    <w:p w:rsidR="009931B4" w:rsidRPr="009931B4" w:rsidRDefault="009931B4" w:rsidP="009931B4">
      <w:pPr>
        <w:jc w:val="left"/>
        <w:rPr>
          <w:rFonts w:ascii="仿宋_GB2312" w:eastAsia="仿宋_GB2312" w:hAnsi="仿宋"/>
          <w:sz w:val="32"/>
          <w:szCs w:val="32"/>
        </w:rPr>
      </w:pPr>
    </w:p>
    <w:p w:rsidR="009931B4" w:rsidRPr="009931B4" w:rsidRDefault="009931B4" w:rsidP="009931B4">
      <w:pPr>
        <w:jc w:val="center"/>
        <w:rPr>
          <w:rFonts w:ascii="华文中宋" w:eastAsia="华文中宋" w:hAnsi="华文中宋"/>
          <w:sz w:val="36"/>
          <w:szCs w:val="36"/>
        </w:rPr>
      </w:pPr>
      <w:r w:rsidRPr="009931B4">
        <w:rPr>
          <w:rFonts w:ascii="华文中宋" w:eastAsia="华文中宋" w:hAnsi="华文中宋" w:hint="eastAsia"/>
          <w:sz w:val="36"/>
          <w:szCs w:val="36"/>
        </w:rPr>
        <w:t>社会团体登记管理条例（2016年2月6日修正版）</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（1998年10月25日国务院令第250号发布 根据2016年02月06日国务院令第666号《国务院关于修改部分行政法规的决定》修订）</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目 录</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第一章   总则</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第二章   管辖</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第三章   成立登记</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第四章   变更登记、注销登记</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第五章   监督管理</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第六章   罚则</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第七章   附则</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01087F" w:rsidRDefault="009931B4" w:rsidP="009931B4">
      <w:pPr>
        <w:jc w:val="center"/>
        <w:rPr>
          <w:rFonts w:ascii="仿宋_GB2312" w:eastAsia="仿宋_GB2312" w:hAnsi="仿宋"/>
          <w:b/>
          <w:sz w:val="32"/>
          <w:szCs w:val="32"/>
        </w:rPr>
      </w:pPr>
      <w:r w:rsidRPr="0001087F">
        <w:rPr>
          <w:rFonts w:ascii="仿宋_GB2312" w:eastAsia="仿宋_GB2312" w:hAnsi="仿宋" w:hint="eastAsia"/>
          <w:b/>
          <w:sz w:val="32"/>
          <w:szCs w:val="32"/>
        </w:rPr>
        <w:t>第一章   总  则</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第一条  为了保障公民的结社自由，维护社会团体的合法权益，加强对社会团体的登记管理，促进社会主义物质文明、精神</w:t>
      </w:r>
      <w:r w:rsidRPr="009931B4">
        <w:rPr>
          <w:rFonts w:ascii="仿宋_GB2312" w:eastAsia="仿宋_GB2312" w:hAnsi="仿宋" w:hint="eastAsia"/>
          <w:sz w:val="32"/>
          <w:szCs w:val="32"/>
        </w:rPr>
        <w:lastRenderedPageBreak/>
        <w:t>文明建设，制定本条例。</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第二条  本条例所称社会团体，是指中国公民自愿组成，为实现会员共同意愿，按照其章程开展活动的非营利性社会组织。</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hint="eastAsia"/>
          <w:sz w:val="32"/>
          <w:szCs w:val="32"/>
        </w:rPr>
        <w:t>国家机关以外的组织可以作为单位会员加入社会团体。</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第三条  成立社会团体，应当经其业务主管单位审查同意，并依照本条例的规定进行登记。</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hint="eastAsia"/>
          <w:sz w:val="32"/>
          <w:szCs w:val="32"/>
        </w:rPr>
        <w:t>社会团体应当具备法人条件。</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hint="eastAsia"/>
          <w:sz w:val="32"/>
          <w:szCs w:val="32"/>
        </w:rPr>
        <w:t>下列团体不属于本条例规定登记的范围：</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（一）参加中国人民政治协商会议的人民团体；</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（二）由国务院机构编制管理机关核定，并经国务院批准免于登记的团体；</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（三）机关、团体、企业事业单位内部经本单位批准成立、在本单位内部活动的团体。</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第四条  社会团体必须遵守宪法、法律、法规和国家政策，不得反对宪法确定的基本原则，不得危害国家的统一、安全和民族的团结，不得损害国家利益、社会公共利益以及其他组织和公民的合法权益，不得违背社会道德风尚。</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hint="eastAsia"/>
          <w:sz w:val="32"/>
          <w:szCs w:val="32"/>
        </w:rPr>
        <w:t>社会团体不得从事营利性经营活动。</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第五条  国家保护社会团体依照法律、法规及其章程开展活动，任何组织和个人不得非法干涉。</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第六条  国务院民政部门和县级以上地方各级人民政府民政部门是本级人民政府的社会团体登记管理机关（以下简称登记</w:t>
      </w:r>
      <w:r w:rsidRPr="009931B4">
        <w:rPr>
          <w:rFonts w:ascii="仿宋_GB2312" w:eastAsia="仿宋_GB2312" w:hAnsi="仿宋" w:hint="eastAsia"/>
          <w:sz w:val="32"/>
          <w:szCs w:val="32"/>
        </w:rPr>
        <w:lastRenderedPageBreak/>
        <w:t>管理机关）。</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国务院有关部门和县级以上地方各级人民政府有关部门、国务院或者县级以上地方各级人民政府授权的组织，是有关行业、学科或者业务范围内社会团体的业务主管单位（以下简称业务主管单位）。</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法律、行政法规对社会团体的监督管理另有规定的，依照有关法律、行政法规的规定执行。</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01087F" w:rsidRDefault="009931B4" w:rsidP="009931B4">
      <w:pPr>
        <w:jc w:val="center"/>
        <w:rPr>
          <w:rFonts w:ascii="仿宋_GB2312" w:eastAsia="仿宋_GB2312" w:hAnsi="仿宋"/>
          <w:b/>
          <w:sz w:val="32"/>
          <w:szCs w:val="32"/>
        </w:rPr>
      </w:pPr>
      <w:r w:rsidRPr="0001087F">
        <w:rPr>
          <w:rFonts w:ascii="仿宋_GB2312" w:eastAsia="仿宋_GB2312" w:hAnsi="仿宋" w:hint="eastAsia"/>
          <w:b/>
          <w:sz w:val="32"/>
          <w:szCs w:val="32"/>
        </w:rPr>
        <w:t>第二章 管辖</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第八条  登记管理机关、业务主管单位与其管辖的社会团体的住所不在一地的，可以委托社会团体住所地的登记管理机关、业务主管单位负责委托范围内的监督管理工作。</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01087F" w:rsidRDefault="009931B4" w:rsidP="009931B4">
      <w:pPr>
        <w:jc w:val="center"/>
        <w:rPr>
          <w:rFonts w:ascii="仿宋_GB2312" w:eastAsia="仿宋_GB2312" w:hAnsi="仿宋"/>
          <w:b/>
          <w:sz w:val="32"/>
          <w:szCs w:val="32"/>
        </w:rPr>
      </w:pPr>
      <w:r w:rsidRPr="0001087F">
        <w:rPr>
          <w:rFonts w:ascii="仿宋_GB2312" w:eastAsia="仿宋_GB2312" w:hAnsi="仿宋" w:hint="eastAsia"/>
          <w:b/>
          <w:sz w:val="32"/>
          <w:szCs w:val="32"/>
        </w:rPr>
        <w:t>第三章 成立登记</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第九条  申请成立社会团体，应当经其业务主管单位审查同意，由发起人向登记管理机关申请登记。</w:t>
      </w:r>
    </w:p>
    <w:p w:rsidR="009931B4" w:rsidRPr="009931B4" w:rsidRDefault="009931B4" w:rsidP="009931B4">
      <w:pPr>
        <w:jc w:val="left"/>
        <w:rPr>
          <w:rFonts w:ascii="仿宋_GB2312" w:eastAsia="仿宋_GB2312" w:hAnsi="仿宋"/>
          <w:sz w:val="32"/>
          <w:szCs w:val="32"/>
        </w:rPr>
      </w:pPr>
      <w:r w:rsidRPr="009931B4">
        <w:rPr>
          <w:rFonts w:ascii="仿宋_GB2312" w:eastAsia="仿宋_GB2312" w:hAnsi="仿宋" w:hint="eastAsia"/>
          <w:sz w:val="32"/>
          <w:szCs w:val="32"/>
        </w:rPr>
        <w:lastRenderedPageBreak/>
        <w:t>筹备期间不得开展筹备以外的活动。</w:t>
      </w:r>
    </w:p>
    <w:p w:rsidR="009931B4" w:rsidRPr="009931B4" w:rsidRDefault="009931B4" w:rsidP="009931B4">
      <w:pPr>
        <w:jc w:val="left"/>
        <w:rPr>
          <w:rFonts w:ascii="仿宋_GB2312" w:eastAsia="仿宋_GB2312" w:hAnsi="仿宋"/>
          <w:sz w:val="32"/>
          <w:szCs w:val="32"/>
        </w:rPr>
      </w:pPr>
      <w:r>
        <w:rPr>
          <w:rFonts w:ascii="仿宋_GB2312" w:eastAsia="仿宋_GB2312" w:hAnsi="仿宋" w:hint="eastAsia"/>
          <w:sz w:val="32"/>
          <w:szCs w:val="32"/>
        </w:rPr>
        <w:t xml:space="preserve">    </w:t>
      </w:r>
      <w:r w:rsidRPr="009931B4">
        <w:rPr>
          <w:rFonts w:ascii="仿宋_GB2312" w:eastAsia="仿宋_GB2312" w:hAnsi="仿宋" w:hint="eastAsia"/>
          <w:sz w:val="32"/>
          <w:szCs w:val="32"/>
        </w:rPr>
        <w:t>第十条  成立社会团体，应当具备下列条件：</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（一）有50个以上的个人会员或者30个以上的单位会员；个人会员、单位会员混合组成的，会员总数不得少于50个；</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（二）有规范的名称和相应的组织机构；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（三）有固定的住所；</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（四）有与其业务活动相适应的专职工作人员；</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（五）有合法的资产和经费来源，全国性的社会团体有１０万元以上活动资金，地方性的社会团体和跨行政区域的社会团体有３万元以上活动资金；</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（六）有独立承担民事责任的能力。</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第十一条  申请登记社会团体，发起人应当向登记管理机关提交下列文件：</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（一）登记申请书；</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（二）业务主管单位的批准文件；</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（三）验资报告、场所使用权证明；</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lastRenderedPageBreak/>
        <w:t>（四）发起人和拟任负责人的基本情况、身份证明；</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（五）章程草案。</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第十二条  登记管理机关应当自收到本条例第十一条所列全部有效文件之日起60日内，作出准予或者不予登记的决定。准予登记的，发给《社会团体法人登记证书》；不予登记的，应当向发起人说明理由。</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社会团体登记事项包括：名称、住所、宗旨、业务范围、活动地域、法定代表人、活动资金和业务主管单位。</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社会团体的法定代表人，不得同时担任其他社会团体的法定代表人。</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第十三条  有下列情形之一的，登记管理机关不予登记：</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（一）有根据证明申请筹备的社会团体的宗旨、业务范围不符合本条例第四条的规定的；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（二）在同一行政区域内已有业务范围相同或者相似的社会团体，没有必要成立的；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（三）发起人、拟任负责人正在或者曾经受到剥夺政治权利的刑事处罚，或者不具有完全民事行为能力的；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（四）在申请登记时弄虚作假的；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（五）有法律、行政法规禁止的其他情形的。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第十四条  社会团体的章程应当包括下列事项：</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（一）名称、住所；</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（二）宗旨、业务范围和活动地域；</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lastRenderedPageBreak/>
        <w:t>（三）会员资格及其权利、义务；</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（四）民主的组织管理制度，执行机构的产生程序；</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（五）负责人的条件和产生、罢免的程序；</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（六）资产管理和使用的原则；</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（七）章程的修改程序；</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（八）终止程序和终止后资产的处理；</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（九）应当由章程规定的其他事项。</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第十六条  社会团体凭《社会团体法人登记证书》申请刻制印章，开立银行帐户。社会团体应当将印章式样和银行帐号报登记管理机关备案。</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第十七条  社会团体的分支机构、代表机构是社会团体的组成部分，不具有法人资格，应当按照其所属于的社会团体的章程所规定的宗旨和业务范围，在该社会团体授权的范围内开展活动、发展会员。社会团体的分支机构不得再设立分支机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社会团体不得设立地域性的分支机构。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01087F" w:rsidRDefault="009931B4" w:rsidP="00F35040">
      <w:pPr>
        <w:jc w:val="center"/>
        <w:rPr>
          <w:rFonts w:ascii="仿宋_GB2312" w:eastAsia="仿宋_GB2312" w:hAnsi="仿宋"/>
          <w:b/>
          <w:sz w:val="32"/>
          <w:szCs w:val="32"/>
        </w:rPr>
      </w:pPr>
      <w:r w:rsidRPr="0001087F">
        <w:rPr>
          <w:rFonts w:ascii="仿宋_GB2312" w:eastAsia="仿宋_GB2312" w:hAnsi="仿宋" w:hint="eastAsia"/>
          <w:b/>
          <w:sz w:val="32"/>
          <w:szCs w:val="32"/>
        </w:rPr>
        <w:t>第四章 变更登记、注销登记</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lastRenderedPageBreak/>
        <w:t>第十八条  社会团体的登记事项需要变更的，应当自业务主管单位审查同意之日起30日内，向登记管理机关申请变更登记。</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社会团体修改章程，应当自业务主管单位审查同意之日起30日内，报登记管理机关核准。</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第十九条  社会团体有下列情形之一的，应当在业务主管单位审查同意后，向登记管理机关申请注销登记：</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（一）完成社会团体章程规定的宗旨的；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（二）自行解散的；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（三）分立、合并的；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（四）由于其他原因终止的。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第二十条  社会团体在办理注销登记前，应当在业务主管单位及其他有关机关的指导下，成立清算组织，完成清算工作。清算期间，社会团体不得开展清算以外的活动。</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第二十一条  社会团体应当自清算结束之日起15日内向登记管理机关办理注销登记。办理注销登记，应当提交法定代表人签署的注销登记申请书、业务主管单位的审查文件和清算报告书。</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登记管理机关准予注销登记的，发给注销证明文件，收缴该社会团体的登记证书、印章和财务凭证。</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第二十二条  社会团体处分注销后的剩余财产，按照国家有关规定办理。</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第二十三条  社会团体成立、注销或者变更名称、住所、法</w:t>
      </w:r>
      <w:r w:rsidRPr="009931B4">
        <w:rPr>
          <w:rFonts w:ascii="仿宋_GB2312" w:eastAsia="仿宋_GB2312" w:hAnsi="仿宋" w:hint="eastAsia"/>
          <w:sz w:val="32"/>
          <w:szCs w:val="32"/>
        </w:rPr>
        <w:lastRenderedPageBreak/>
        <w:t>定代表人，由登记管理机关予以公告。</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01087F" w:rsidRDefault="009931B4" w:rsidP="00F35040">
      <w:pPr>
        <w:jc w:val="center"/>
        <w:rPr>
          <w:rFonts w:ascii="仿宋_GB2312" w:eastAsia="仿宋_GB2312" w:hAnsi="仿宋"/>
          <w:b/>
          <w:sz w:val="32"/>
          <w:szCs w:val="32"/>
        </w:rPr>
      </w:pPr>
      <w:r w:rsidRPr="0001087F">
        <w:rPr>
          <w:rFonts w:ascii="仿宋_GB2312" w:eastAsia="仿宋_GB2312" w:hAnsi="仿宋" w:hint="eastAsia"/>
          <w:b/>
          <w:sz w:val="32"/>
          <w:szCs w:val="32"/>
        </w:rPr>
        <w:t>第五章 监督管理</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第二十四条  登记管理机关履行下列监督管理职责：</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（一）负责社会团体的成立、变更、注销的登记；</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（二）对社会团体实施年度检查；</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（三）对社会团体违反本条例的问题进行监督检查，对社会团体违反本条例的行为给予行政处罚。</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第二十五条  业务主管单位履行下列监督管理职责：</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（一）负责社会团体成立登记、变更登记、注销登记前的审查；</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（二）监督、指导社会团体遵守宪法、法律、法规和国家政策，依据其章程开展活动；</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（三）负责社会团体年度检查的初审；</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（四）协助登记管理机关和其他有关部门查处社会团体的违法行为；</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（五）会同有关机关指导社会团体的清算事宜。</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业务主管单位履行前款规定的职责，不得向社会团体收取费用。</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第二十六条  社会团体的资产来源必须合法，任何单位和个人不得侵占、私分或者挪用社会团体的资产。</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lastRenderedPageBreak/>
        <w:t>社会团体的经费，以及开展章程规定的活动按照国家有关规定所取得的合法收入，必须用于章程规定的业务活动，不得在会员中分配。</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社会团体专职工作人员的工资和保险福利待遇，参照国家对事业单位的有关规定执行。</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第二十七条  社会团体必须执行国家规定的财务管理制度，接受财政部门的监督；资产来源属于国家拨款或者社会捐赠、资助的，还应当接受审计机关的监督。</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社会团体在换届或者更换法定代表人之前，登记管理机关、业务主管单位应当组织对其进行财务审计。</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第二十八条  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对于依照本条例第十七条的规定发给《社会团体法人登记证书》的社会团体，登记管理机关对其应当简化年度检查的内容。</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sz w:val="32"/>
          <w:szCs w:val="32"/>
        </w:rPr>
        <w:lastRenderedPageBreak/>
        <w:t xml:space="preserve"> </w:t>
      </w:r>
    </w:p>
    <w:p w:rsidR="009931B4" w:rsidRPr="0001087F" w:rsidRDefault="009931B4" w:rsidP="00F35040">
      <w:pPr>
        <w:jc w:val="center"/>
        <w:rPr>
          <w:rFonts w:ascii="仿宋_GB2312" w:eastAsia="仿宋_GB2312" w:hAnsi="仿宋"/>
          <w:b/>
          <w:sz w:val="32"/>
          <w:szCs w:val="32"/>
        </w:rPr>
      </w:pPr>
      <w:r w:rsidRPr="0001087F">
        <w:rPr>
          <w:rFonts w:ascii="仿宋_GB2312" w:eastAsia="仿宋_GB2312" w:hAnsi="仿宋" w:hint="eastAsia"/>
          <w:b/>
          <w:sz w:val="32"/>
          <w:szCs w:val="32"/>
        </w:rPr>
        <w:t>第六章  罚  则</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第二十九条  社会团体在申请登记时弄虚作假，骗取登记的，或者自取得《社会团体法人登记证书》之日起１年未开展活动的，由登记管理机关予以撤销登记。</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第三十条  社会团体有下列情形之一的，由登记管理机关给予警告，责令改正，可以限期停止活动，并可以责令撤换直接负责的主管人员；情节严重的，予以撤销登记；构成犯罪的，依法追究刑事责任：</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（一）涂改、出租、出借《社会团体法人登记证书》，或者出租、出借社会团体印章的；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（二）超出章程规定的宗旨和业务范围进行活动的；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（三）拒不接受或者不按照规定接受监督检查的；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（四）不按照规定办理变更登记的；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（五）违反规定设立分支机构、代表机构，或者对分支机构、代表机构疏于管理，造成严重后果的；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（六）从事营利性的经营活动的；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（七）侵占、私分、挪用社会团体资产或者所接受的捐赠、资助的；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（八）违反国家有关规定收取费用、筹集资金或者接受、使用捐赠、资助的。</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lastRenderedPageBreak/>
        <w:t>前款规定的行为有违法经营额或者违法所得的，予以没收，可以并处违法经营额１倍以上３倍以下或者违法所得３倍以上５倍以下的罚款。</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第三十一条  社会团体的活动违反其他法律、法规的，由有关国家机关依法处理；有关国家机关认为应当撤销登记的，由登记管理机关撤销登记。</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第三十三条  社会团体被责令限期停止活动的，由登记管理机关封存《社会团体法人登记证书》、印章和财务凭证。</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社会团体被撤销登记的，由登记管理机关收缴《社会团体法人登记证书》和印章。</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第三十四条  登记管理机关、业务主管单位的工作人员滥用职权、徇私舞弊、玩忽职守构成犯罪的，依法追究刑事责任；尚不构成犯罪的，依法给予行政处分。</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01087F" w:rsidRDefault="009931B4" w:rsidP="00F35040">
      <w:pPr>
        <w:jc w:val="center"/>
        <w:rPr>
          <w:rFonts w:ascii="仿宋_GB2312" w:eastAsia="仿宋_GB2312" w:hAnsi="仿宋"/>
          <w:b/>
          <w:sz w:val="32"/>
          <w:szCs w:val="32"/>
        </w:rPr>
      </w:pPr>
      <w:r w:rsidRPr="0001087F">
        <w:rPr>
          <w:rFonts w:ascii="仿宋_GB2312" w:eastAsia="仿宋_GB2312" w:hAnsi="仿宋" w:hint="eastAsia"/>
          <w:b/>
          <w:sz w:val="32"/>
          <w:szCs w:val="32"/>
        </w:rPr>
        <w:t>第七章  附  则</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sz w:val="32"/>
          <w:szCs w:val="32"/>
        </w:rPr>
        <w:t xml:space="preserve"> </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第三十五条  《社会团体法人登记证书》的式样由国务院民</w:t>
      </w:r>
      <w:r w:rsidRPr="009931B4">
        <w:rPr>
          <w:rFonts w:ascii="仿宋_GB2312" w:eastAsia="仿宋_GB2312" w:hAnsi="仿宋" w:hint="eastAsia"/>
          <w:sz w:val="32"/>
          <w:szCs w:val="32"/>
        </w:rPr>
        <w:lastRenderedPageBreak/>
        <w:t>政部门制定。</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对社会团体进行年度检查不得收取费用。</w:t>
      </w:r>
    </w:p>
    <w:p w:rsidR="009931B4" w:rsidRPr="009931B4" w:rsidRDefault="009931B4" w:rsidP="009931B4">
      <w:pPr>
        <w:ind w:firstLineChars="200" w:firstLine="640"/>
        <w:jc w:val="left"/>
        <w:rPr>
          <w:rFonts w:ascii="仿宋_GB2312" w:eastAsia="仿宋_GB2312" w:hAnsi="仿宋"/>
          <w:sz w:val="32"/>
          <w:szCs w:val="32"/>
        </w:rPr>
      </w:pPr>
      <w:r w:rsidRPr="009931B4">
        <w:rPr>
          <w:rFonts w:ascii="仿宋_GB2312" w:eastAsia="仿宋_GB2312" w:hAnsi="仿宋" w:hint="eastAsia"/>
          <w:sz w:val="32"/>
          <w:szCs w:val="32"/>
        </w:rPr>
        <w:t>第三十六条  本条例施行前已经成立的社会团体，应当自本条例施行之日起1年内依照本条例有关规定申请重新登记。</w:t>
      </w:r>
    </w:p>
    <w:p w:rsidR="00372F42" w:rsidRDefault="009931B4" w:rsidP="00372F42">
      <w:pPr>
        <w:jc w:val="left"/>
        <w:rPr>
          <w:rFonts w:ascii="仿宋_GB2312" w:eastAsia="仿宋_GB2312" w:hAnsi="仿宋"/>
          <w:sz w:val="32"/>
          <w:szCs w:val="32"/>
        </w:rPr>
      </w:pPr>
      <w:r w:rsidRPr="009931B4">
        <w:rPr>
          <w:rFonts w:ascii="仿宋_GB2312" w:eastAsia="仿宋_GB2312" w:hAnsi="仿宋" w:hint="eastAsia"/>
          <w:sz w:val="32"/>
          <w:szCs w:val="32"/>
        </w:rPr>
        <w:t>第三十七条  本条例自发布之日起施行。1989年10月25日国务院发布的《社会团体登记管理条例》同时废止。</w:t>
      </w:r>
      <w:r w:rsidRPr="009931B4">
        <w:rPr>
          <w:rFonts w:ascii="仿宋_GB2312" w:eastAsia="仿宋_GB2312" w:hAnsi="仿宋" w:hint="eastAsia"/>
          <w:sz w:val="32"/>
          <w:szCs w:val="32"/>
        </w:rPr>
        <w:cr/>
      </w: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p w:rsidR="00372F42" w:rsidRDefault="00372F42" w:rsidP="00372F42">
      <w:pPr>
        <w:jc w:val="left"/>
        <w:rPr>
          <w:rFonts w:ascii="仿宋_GB2312" w:eastAsia="仿宋_GB2312" w:hAnsi="仿宋"/>
          <w:sz w:val="32"/>
          <w:szCs w:val="32"/>
        </w:rPr>
      </w:pPr>
    </w:p>
    <w:sectPr w:rsidR="00372F42" w:rsidSect="00A86933">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552" w:rsidRDefault="00EE5552" w:rsidP="00A86933">
      <w:r>
        <w:separator/>
      </w:r>
    </w:p>
  </w:endnote>
  <w:endnote w:type="continuationSeparator" w:id="0">
    <w:p w:rsidR="00EE5552" w:rsidRDefault="00EE5552" w:rsidP="00A8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7D" w:rsidRDefault="00EE5552">
    <w:pPr>
      <w:pStyle w:val="a4"/>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2D287D" w:rsidRDefault="00EE5552">
                <w:pPr>
                  <w:pStyle w:val="a4"/>
                </w:pPr>
                <w:r>
                  <w:fldChar w:fldCharType="begin"/>
                </w:r>
                <w:r>
                  <w:instrText xml:space="preserve"> PAGE  \* MERGEFORMAT </w:instrText>
                </w:r>
                <w:r>
                  <w:fldChar w:fldCharType="separate"/>
                </w:r>
                <w:r w:rsidR="002156F0">
                  <w:rPr>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552" w:rsidRDefault="00EE5552" w:rsidP="00A86933">
      <w:r>
        <w:separator/>
      </w:r>
    </w:p>
  </w:footnote>
  <w:footnote w:type="continuationSeparator" w:id="0">
    <w:p w:rsidR="00EE5552" w:rsidRDefault="00EE5552" w:rsidP="00A86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D09D3C"/>
    <w:multiLevelType w:val="singleLevel"/>
    <w:tmpl w:val="A6D09D3C"/>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7BF"/>
    <w:rsid w:val="0001087F"/>
    <w:rsid w:val="00030996"/>
    <w:rsid w:val="00045713"/>
    <w:rsid w:val="000C3CDB"/>
    <w:rsid w:val="000C773D"/>
    <w:rsid w:val="000E651A"/>
    <w:rsid w:val="00153C91"/>
    <w:rsid w:val="001F522A"/>
    <w:rsid w:val="002156F0"/>
    <w:rsid w:val="0027590C"/>
    <w:rsid w:val="002837C9"/>
    <w:rsid w:val="002B165C"/>
    <w:rsid w:val="002D287D"/>
    <w:rsid w:val="002E1147"/>
    <w:rsid w:val="00333A65"/>
    <w:rsid w:val="00372F42"/>
    <w:rsid w:val="003E1F20"/>
    <w:rsid w:val="00410177"/>
    <w:rsid w:val="00440142"/>
    <w:rsid w:val="0044565A"/>
    <w:rsid w:val="00464B16"/>
    <w:rsid w:val="00534D23"/>
    <w:rsid w:val="005E120D"/>
    <w:rsid w:val="005F7446"/>
    <w:rsid w:val="00604976"/>
    <w:rsid w:val="0065604D"/>
    <w:rsid w:val="006E28F1"/>
    <w:rsid w:val="00714FA9"/>
    <w:rsid w:val="007501CF"/>
    <w:rsid w:val="00762514"/>
    <w:rsid w:val="00776D09"/>
    <w:rsid w:val="007874DC"/>
    <w:rsid w:val="007C06B9"/>
    <w:rsid w:val="007E36E7"/>
    <w:rsid w:val="0080653A"/>
    <w:rsid w:val="00811931"/>
    <w:rsid w:val="008157BF"/>
    <w:rsid w:val="00817845"/>
    <w:rsid w:val="008275C3"/>
    <w:rsid w:val="00841423"/>
    <w:rsid w:val="008630D5"/>
    <w:rsid w:val="008864CC"/>
    <w:rsid w:val="008C2B11"/>
    <w:rsid w:val="008E4835"/>
    <w:rsid w:val="0093600D"/>
    <w:rsid w:val="00940560"/>
    <w:rsid w:val="00944724"/>
    <w:rsid w:val="009643C1"/>
    <w:rsid w:val="009703CE"/>
    <w:rsid w:val="009931B4"/>
    <w:rsid w:val="00A01721"/>
    <w:rsid w:val="00A10A95"/>
    <w:rsid w:val="00A10D97"/>
    <w:rsid w:val="00A86933"/>
    <w:rsid w:val="00A97DC8"/>
    <w:rsid w:val="00AB2151"/>
    <w:rsid w:val="00B2564B"/>
    <w:rsid w:val="00B661BE"/>
    <w:rsid w:val="00BD51A7"/>
    <w:rsid w:val="00BE0B65"/>
    <w:rsid w:val="00C563BB"/>
    <w:rsid w:val="00C85CE7"/>
    <w:rsid w:val="00CA0662"/>
    <w:rsid w:val="00CC5BD5"/>
    <w:rsid w:val="00CD79D7"/>
    <w:rsid w:val="00CE611D"/>
    <w:rsid w:val="00CF19F0"/>
    <w:rsid w:val="00D3742E"/>
    <w:rsid w:val="00D76A4B"/>
    <w:rsid w:val="00DB2D85"/>
    <w:rsid w:val="00DC7C51"/>
    <w:rsid w:val="00DE5985"/>
    <w:rsid w:val="00DF0848"/>
    <w:rsid w:val="00E024D1"/>
    <w:rsid w:val="00E72645"/>
    <w:rsid w:val="00EA10BB"/>
    <w:rsid w:val="00EA14DD"/>
    <w:rsid w:val="00EE5552"/>
    <w:rsid w:val="00F35040"/>
    <w:rsid w:val="00F373B5"/>
    <w:rsid w:val="00F87A1A"/>
    <w:rsid w:val="00FB2543"/>
    <w:rsid w:val="0BCF03B7"/>
    <w:rsid w:val="0DBB4C93"/>
    <w:rsid w:val="0DF31810"/>
    <w:rsid w:val="0F1D010D"/>
    <w:rsid w:val="10F006EF"/>
    <w:rsid w:val="125E0A48"/>
    <w:rsid w:val="14345D86"/>
    <w:rsid w:val="144D5E42"/>
    <w:rsid w:val="15A61FD2"/>
    <w:rsid w:val="1753572F"/>
    <w:rsid w:val="18922982"/>
    <w:rsid w:val="19C20A33"/>
    <w:rsid w:val="19C5760D"/>
    <w:rsid w:val="1EBB7D13"/>
    <w:rsid w:val="1FC435FC"/>
    <w:rsid w:val="20391FE3"/>
    <w:rsid w:val="22680A8F"/>
    <w:rsid w:val="28C8430D"/>
    <w:rsid w:val="2B167F1D"/>
    <w:rsid w:val="2C69644E"/>
    <w:rsid w:val="2E111869"/>
    <w:rsid w:val="2E400524"/>
    <w:rsid w:val="2F903F23"/>
    <w:rsid w:val="328D6353"/>
    <w:rsid w:val="35B57A65"/>
    <w:rsid w:val="372B5EF1"/>
    <w:rsid w:val="38D13A67"/>
    <w:rsid w:val="3E045ACC"/>
    <w:rsid w:val="3E5A636D"/>
    <w:rsid w:val="4141399C"/>
    <w:rsid w:val="441E16E0"/>
    <w:rsid w:val="4451621E"/>
    <w:rsid w:val="451D0F8B"/>
    <w:rsid w:val="48461BDE"/>
    <w:rsid w:val="4C2D5478"/>
    <w:rsid w:val="4E245E9F"/>
    <w:rsid w:val="4F6F3D8D"/>
    <w:rsid w:val="4FF23D5A"/>
    <w:rsid w:val="50204A69"/>
    <w:rsid w:val="54FF1054"/>
    <w:rsid w:val="558812BE"/>
    <w:rsid w:val="57221722"/>
    <w:rsid w:val="5B375F24"/>
    <w:rsid w:val="5C7B22B2"/>
    <w:rsid w:val="5C8E4FD2"/>
    <w:rsid w:val="5E8B58A4"/>
    <w:rsid w:val="616536DF"/>
    <w:rsid w:val="624E60EF"/>
    <w:rsid w:val="64022613"/>
    <w:rsid w:val="65FE7854"/>
    <w:rsid w:val="663379B4"/>
    <w:rsid w:val="6BFA3DD5"/>
    <w:rsid w:val="6D9C2E77"/>
    <w:rsid w:val="6E5640FC"/>
    <w:rsid w:val="791751A2"/>
    <w:rsid w:val="7B8A10A0"/>
    <w:rsid w:val="7F3E1CCA"/>
    <w:rsid w:val="7FEF6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603F1616-3020-4AE2-8230-3399F25E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A86933"/>
    <w:pPr>
      <w:ind w:leftChars="2500" w:left="100"/>
    </w:pPr>
  </w:style>
  <w:style w:type="character" w:customStyle="1" w:styleId="Char">
    <w:name w:val="日期 Char"/>
    <w:link w:val="a3"/>
    <w:uiPriority w:val="99"/>
    <w:semiHidden/>
    <w:locked/>
    <w:rsid w:val="00A86933"/>
    <w:rPr>
      <w:rFonts w:cs="Times New Roman"/>
    </w:rPr>
  </w:style>
  <w:style w:type="paragraph" w:styleId="a4">
    <w:name w:val="footer"/>
    <w:basedOn w:val="a"/>
    <w:link w:val="Char0"/>
    <w:uiPriority w:val="99"/>
    <w:rsid w:val="00A86933"/>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A86933"/>
    <w:rPr>
      <w:rFonts w:cs="Times New Roman"/>
      <w:sz w:val="18"/>
      <w:szCs w:val="18"/>
    </w:rPr>
  </w:style>
  <w:style w:type="paragraph" w:styleId="a5">
    <w:name w:val="header"/>
    <w:basedOn w:val="a"/>
    <w:link w:val="Char1"/>
    <w:uiPriority w:val="99"/>
    <w:rsid w:val="00A869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A86933"/>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735</Words>
  <Characters>4190</Characters>
  <Application>Microsoft Office Word</Application>
  <DocSecurity>0</DocSecurity>
  <Lines>34</Lines>
  <Paragraphs>9</Paragraphs>
  <ScaleCrop>false</ScaleCrop>
  <Company>Microsoft</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四川省体育舞蹈（国标舞）协会</dc:title>
  <dc:subject/>
  <dc:creator>Lenovo</dc:creator>
  <cp:keywords/>
  <dc:description/>
  <cp:lastModifiedBy>Chaochun Deng</cp:lastModifiedBy>
  <cp:revision>34</cp:revision>
  <dcterms:created xsi:type="dcterms:W3CDTF">2018-02-17T11:26:00Z</dcterms:created>
  <dcterms:modified xsi:type="dcterms:W3CDTF">2018-02-22T10:43:00Z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